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14F" w:rsidRPr="0098214F" w:rsidRDefault="0098214F" w:rsidP="0098214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14F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214F" w:rsidRPr="0098214F" w:rsidRDefault="0098214F" w:rsidP="0098214F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214F" w:rsidRPr="0098214F" w:rsidRDefault="0098214F" w:rsidP="0098214F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8214F" w:rsidRPr="0098214F" w:rsidRDefault="0098214F" w:rsidP="0098214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14F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98214F" w:rsidRPr="0098214F" w:rsidRDefault="0098214F" w:rsidP="0098214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14F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98214F" w:rsidRPr="0098214F" w:rsidRDefault="0098214F" w:rsidP="0098214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14F" w:rsidRPr="0098214F" w:rsidRDefault="0098214F" w:rsidP="0098214F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98214F">
        <w:rPr>
          <w:b/>
          <w:sz w:val="28"/>
          <w:szCs w:val="28"/>
        </w:rPr>
        <w:t xml:space="preserve">Р І Ш Е Н </w:t>
      </w:r>
      <w:proofErr w:type="spellStart"/>
      <w:r w:rsidRPr="0098214F">
        <w:rPr>
          <w:b/>
          <w:sz w:val="28"/>
          <w:szCs w:val="28"/>
        </w:rPr>
        <w:t>Н</w:t>
      </w:r>
      <w:proofErr w:type="spellEnd"/>
      <w:r w:rsidRPr="0098214F">
        <w:rPr>
          <w:b/>
          <w:sz w:val="28"/>
          <w:szCs w:val="28"/>
        </w:rPr>
        <w:t xml:space="preserve"> Я  С Е С І Ї</w:t>
      </w:r>
    </w:p>
    <w:p w:rsidR="0098214F" w:rsidRPr="0098214F" w:rsidRDefault="0098214F" w:rsidP="0098214F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98214F">
        <w:rPr>
          <w:bCs/>
          <w:sz w:val="28"/>
          <w:szCs w:val="28"/>
          <w:lang w:val="en-US"/>
        </w:rPr>
        <w:t xml:space="preserve">VIII </w:t>
      </w:r>
      <w:r w:rsidRPr="0098214F">
        <w:rPr>
          <w:bCs/>
          <w:sz w:val="28"/>
          <w:szCs w:val="28"/>
        </w:rPr>
        <w:t>скликання</w:t>
      </w:r>
    </w:p>
    <w:p w:rsidR="0098214F" w:rsidRPr="0098214F" w:rsidRDefault="0098214F" w:rsidP="0098214F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98214F" w:rsidRPr="0098214F" w:rsidTr="0030248B">
        <w:tc>
          <w:tcPr>
            <w:tcW w:w="9747" w:type="dxa"/>
          </w:tcPr>
          <w:p w:rsidR="0098214F" w:rsidRPr="0098214F" w:rsidRDefault="0098214F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98214F"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D7172A">
              <w:rPr>
                <w:bCs/>
                <w:sz w:val="28"/>
                <w:szCs w:val="28"/>
              </w:rPr>
              <w:t>3967</w:t>
            </w:r>
          </w:p>
          <w:p w:rsidR="0098214F" w:rsidRPr="0098214F" w:rsidRDefault="0098214F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00EA9" w:rsidRPr="002523A9" w:rsidRDefault="00200EA9" w:rsidP="00200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Про передач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у у спільну часткову власність 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Кіріловій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Майї Петрівні (1/2) 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Ремеснику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Олександру Петровичу (1/2)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с.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Фонтанка, вул. Польова, 26</w:t>
      </w:r>
    </w:p>
    <w:p w:rsidR="00200EA9" w:rsidRPr="002523A9" w:rsidRDefault="00200EA9" w:rsidP="00200E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200EA9" w:rsidRPr="002523A9" w:rsidRDefault="00200EA9" w:rsidP="00200E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200EA9" w:rsidRPr="002523A9" w:rsidRDefault="00200EA9" w:rsidP="00200E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>ст.ст</w:t>
      </w:r>
      <w:proofErr w:type="spellEnd"/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. 12, 38, 39, 40, 116, 118, 121, 122, 125 Земельного кодексу України, п. 3 розділу VII Закону України «Про державний земельний кадастр» та враховуючи Закон України №2698-ІХ від 19.10.2022 року «Про внесення змін до деяких законодавчих актів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розглянувши 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громадян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Кірілової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Майї Петрівни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Ремесника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Петровича </w:t>
      </w: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>і подані матеріали,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200EA9" w:rsidRPr="002523A9" w:rsidRDefault="00200EA9" w:rsidP="00200E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:rsidR="00200EA9" w:rsidRPr="002523A9" w:rsidRDefault="00200EA9" w:rsidP="00200EA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ВИРІШИЛА:</w:t>
      </w:r>
    </w:p>
    <w:p w:rsidR="00200EA9" w:rsidRDefault="00200EA9" w:rsidP="00200E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ілянки в натурі (на місцевості) гр.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Кірілової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Майї Петрівни (1/2),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Ремесника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Олександра Петровича (1/2) для будівництва і обслуговування житлового будинку, господарських будівель і споруд (присадибна ділянка) за адресою: Одеська область, Одеський район, с. Фонтанка, вул. Польова, 26, кадастровий номер 5122786400:02:002:2021. </w:t>
      </w:r>
    </w:p>
    <w:p w:rsidR="00200EA9" w:rsidRPr="002523A9" w:rsidRDefault="00200EA9" w:rsidP="00200E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Кіріловій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Майї Петрівні (1/2) та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Ремеснику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Олександру Петровичу (1/2)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безоплатно у приватну спільну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часткову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0808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розташована за адресою: Одеська область, Одеський район, с.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Фонтанка, вул. Польова, 26, кадастровий номер 5122786400:02:002:2021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00EA9" w:rsidRPr="002523A9" w:rsidRDefault="00200EA9" w:rsidP="00200E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3. Рекомендувати гр.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Кіріловій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Майї Петрівні та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Ремеснику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Олександру  Петровичу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зареєструвати право власності на земельну ділянку відповідно до вимог чинного законодавства України.</w:t>
      </w:r>
    </w:p>
    <w:p w:rsidR="00200EA9" w:rsidRPr="002523A9" w:rsidRDefault="00200EA9" w:rsidP="00200E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4. Зобов’язати гр.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Кірілову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Майю Петрівну та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Ремесника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Олександра  Петровича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200EA9" w:rsidRDefault="00200EA9" w:rsidP="00200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Під час використання земельної ділянки дотримуватися обмеження у її використанні, зареєстрованого у </w:t>
      </w:r>
      <w:r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земельному кадастрі та вимог, передбачених: </w:t>
      </w:r>
      <w:r w:rsidRPr="00D65391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>емельним кодексом України, Водним кодексом України, постановою Кабінету Міністрів України від 13.05.1996 № 502 "Про затвердження Порядк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користування землями водного фонду", від 14.04.97 № 347 "Про затвердження Порядку складання паспортів річок і Порядку установлення берегових смуг водних шляхів та користування ними"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br/>
        <w:t>13.05.1996 №: 502, вид обмеження у використанні земельної ділянки: - Водоохоронна зона (площа на яку поширюється дія обмежень – 0,</w:t>
      </w:r>
      <w:r w:rsidR="00A37D37">
        <w:rPr>
          <w:rFonts w:ascii="Times New Roman" w:hAnsi="Times New Roman" w:cs="Times New Roman"/>
          <w:sz w:val="28"/>
          <w:szCs w:val="28"/>
          <w:lang w:val="uk-UA"/>
        </w:rPr>
        <w:t>0808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A37D37" w:rsidRDefault="00200EA9" w:rsidP="00200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178">
        <w:rPr>
          <w:rFonts w:ascii="Times New Roman" w:hAnsi="Times New Roman" w:cs="Times New Roman"/>
          <w:sz w:val="28"/>
          <w:szCs w:val="28"/>
          <w:lang w:val="uk-UA"/>
        </w:rPr>
        <w:t>Законом України Про охорону культурної спадщини №1805-ІІІ</w:t>
      </w:r>
      <w:r w:rsidRPr="00E64178">
        <w:rPr>
          <w:rFonts w:ascii="Times New Roman" w:hAnsi="Times New Roman" w:cs="Times New Roman"/>
          <w:sz w:val="28"/>
          <w:szCs w:val="28"/>
          <w:lang w:val="uk-UA"/>
        </w:rPr>
        <w:br/>
        <w:t>24.07.2021</w:t>
      </w:r>
      <w:r>
        <w:rPr>
          <w:rFonts w:ascii="Times New Roman" w:hAnsi="Times New Roman" w:cs="Times New Roman"/>
          <w:sz w:val="28"/>
          <w:szCs w:val="28"/>
          <w:lang w:val="uk-UA"/>
        </w:rPr>
        <w:t>, вид обмеження у використанні земельної ділянки: - Охоронна зона пам’ятки культурної спадщини (площа на яку поширюється дія обмежень – 0,</w:t>
      </w:r>
      <w:r w:rsidR="00A37D37">
        <w:rPr>
          <w:rFonts w:ascii="Times New Roman" w:hAnsi="Times New Roman" w:cs="Times New Roman"/>
          <w:sz w:val="28"/>
          <w:szCs w:val="28"/>
          <w:lang w:val="uk-UA"/>
        </w:rPr>
        <w:t>0808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A37D3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0EA9" w:rsidRPr="00A37D37" w:rsidRDefault="00A37D37" w:rsidP="00200E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7D37">
        <w:rPr>
          <w:rFonts w:ascii="Times New Roman" w:hAnsi="Times New Roman" w:cs="Times New Roman"/>
          <w:sz w:val="28"/>
          <w:szCs w:val="28"/>
          <w:lang w:val="uk-UA"/>
        </w:rPr>
        <w:t>Законом України "Про землі енергетики та правовий режим спеціальних зон енергетичних об'єктів" 09.07.2010 №: 2480, вид обмеження у використанні земельної ділянки: - Охоронна зона навколо (уздовж) об’єкта енергетичної системи (площа на яку поширюється дія обмежень – 0,0021 га)</w:t>
      </w:r>
      <w:r w:rsidR="00200EA9" w:rsidRPr="00A37D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0EA9" w:rsidRPr="000B7222" w:rsidRDefault="00200EA9" w:rsidP="00200E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200EA9" w:rsidRPr="000B7222" w:rsidRDefault="00200EA9" w:rsidP="00200EA9">
      <w:pPr>
        <w:rPr>
          <w:lang w:val="uk-UA"/>
        </w:rPr>
      </w:pPr>
    </w:p>
    <w:p w:rsidR="00321FCA" w:rsidRPr="00F35FA1" w:rsidRDefault="00321FCA" w:rsidP="00321FC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200EA9" w:rsidRDefault="00200EA9" w:rsidP="00200EA9">
      <w:pPr>
        <w:rPr>
          <w:lang w:val="uk-UA"/>
        </w:rPr>
      </w:pPr>
    </w:p>
    <w:p w:rsidR="00200EA9" w:rsidRDefault="00200EA9" w:rsidP="00200EA9">
      <w:pPr>
        <w:rPr>
          <w:lang w:val="uk-UA"/>
        </w:rPr>
      </w:pPr>
    </w:p>
    <w:p w:rsidR="00200EA9" w:rsidRDefault="00200EA9" w:rsidP="00200EA9">
      <w:pPr>
        <w:rPr>
          <w:lang w:val="uk-UA"/>
        </w:rPr>
      </w:pPr>
    </w:p>
    <w:p w:rsidR="00200EA9" w:rsidRDefault="00200EA9" w:rsidP="00200EA9">
      <w:pPr>
        <w:rPr>
          <w:lang w:val="uk-UA"/>
        </w:rPr>
      </w:pPr>
    </w:p>
    <w:p w:rsidR="00200EA9" w:rsidRDefault="00200EA9" w:rsidP="00200EA9">
      <w:pPr>
        <w:rPr>
          <w:lang w:val="uk-UA"/>
        </w:rPr>
      </w:pPr>
    </w:p>
    <w:p w:rsidR="00200EA9" w:rsidRDefault="00200EA9" w:rsidP="00200EA9">
      <w:pPr>
        <w:rPr>
          <w:lang w:val="uk-UA"/>
        </w:rPr>
      </w:pPr>
    </w:p>
    <w:p w:rsidR="00200EA9" w:rsidRDefault="00200EA9" w:rsidP="00200EA9">
      <w:pPr>
        <w:rPr>
          <w:lang w:val="uk-UA"/>
        </w:rPr>
      </w:pPr>
    </w:p>
    <w:sectPr w:rsidR="00200EA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BD7"/>
    <w:rsid w:val="00200EA9"/>
    <w:rsid w:val="00321FCA"/>
    <w:rsid w:val="00374BD7"/>
    <w:rsid w:val="00834104"/>
    <w:rsid w:val="0098214F"/>
    <w:rsid w:val="00A37D37"/>
    <w:rsid w:val="00B56D29"/>
    <w:rsid w:val="00D62B9E"/>
    <w:rsid w:val="00D7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DA5FD"/>
  <w15:chartTrackingRefBased/>
  <w15:docId w15:val="{58D9D1BF-F2A2-4385-A50F-BE88D1BF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EA9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EA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82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98214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1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172A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2026-06-16T08:52:00Z</cp:lastPrinted>
  <dcterms:created xsi:type="dcterms:W3CDTF">2026-06-10T09:21:00Z</dcterms:created>
  <dcterms:modified xsi:type="dcterms:W3CDTF">2026-06-16T08:52:00Z</dcterms:modified>
</cp:coreProperties>
</file>